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81"/>
          <w:szCs w:val="71"/>
        </w:rPr>
      </w:pPr>
      <w:r>
        <w:rPr>
          <w:rFonts w:eastAsia="黑体"/>
          <w:sz w:val="36"/>
          <w:szCs w:val="36"/>
          <w:lang w:val="zh-CN"/>
        </w:rPr>
        <w:pict>
          <v:line id="直线 6" o:spid="_x0000_s1026" o:spt="20" style="position:absolute;left:0pt;margin-left:-12.25pt;margin-top:57.95pt;height:0pt;width:475.45pt;z-index:251657216;mso-width-relative:page;mso-height-relative:page;" stroked="t" coordsize="21600,21600" o:gfxdata="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4jRFXWAAAACwEA&#10;AA8AAAAAAAAAAQAgAAAAIgAAAGRycy9kb3ducmV2LnhtbFBLAQIUABQAAAAIAIdO4kCkp89/4wEA&#10;AJ0DAAAOAAAAAAAAAAEAIAAAACUBAABkcnMvZTJvRG9jLnhtbFBLBQYAAAAABgAGAFkBAAB6BQAA&#10;AAA=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eastAsia="方正小标宋简体"/>
          <w:b/>
          <w:color w:val="FF0000"/>
          <w:sz w:val="79"/>
          <w:szCs w:val="71"/>
        </w:rPr>
        <w:t>四川省地方志工作办公室</w:t>
      </w:r>
    </w:p>
    <w:p>
      <w:pPr>
        <w:wordWrap w:val="0"/>
        <w:spacing w:beforeLines="100"/>
        <w:jc w:val="right"/>
      </w:pPr>
      <w:r>
        <w:rPr>
          <w:rFonts w:hint="eastAsia"/>
        </w:rPr>
        <w:t xml:space="preserve"> </w:t>
      </w:r>
      <w:r>
        <w:t>川志函〔2018〕</w:t>
      </w:r>
      <w:r>
        <w:rPr>
          <w:rFonts w:hint="eastAsia"/>
        </w:rPr>
        <w:t>27</w:t>
      </w:r>
      <w:r>
        <w:t>号</w:t>
      </w: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四川省地方志工作办公室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关于征集</w:t>
      </w:r>
      <w:r>
        <w:rPr>
          <w:rFonts w:hint="eastAsia" w:eastAsia="方正小标宋简体"/>
          <w:sz w:val="44"/>
          <w:szCs w:val="44"/>
        </w:rPr>
        <w:t>《四川省地方志</w:t>
      </w:r>
      <w:r>
        <w:rPr>
          <w:rFonts w:eastAsia="方正小标宋简体"/>
          <w:sz w:val="44"/>
          <w:szCs w:val="44"/>
        </w:rPr>
        <w:t>目录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hint="eastAsia" w:ascii="宋体" w:hAnsi="宋体" w:cs="宋体"/>
          <w:sz w:val="44"/>
          <w:szCs w:val="44"/>
        </w:rPr>
        <w:t>二</w:t>
      </w:r>
      <w:r>
        <w:rPr>
          <w:rFonts w:hint="eastAsia" w:eastAsia="方正小标宋简体"/>
          <w:sz w:val="44"/>
          <w:szCs w:val="44"/>
        </w:rPr>
        <w:t>）》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补充目录</w:t>
      </w:r>
      <w:r>
        <w:rPr>
          <w:rFonts w:eastAsia="方正小标宋简体"/>
          <w:sz w:val="44"/>
          <w:szCs w:val="44"/>
        </w:rPr>
        <w:t>的通知</w:t>
      </w:r>
    </w:p>
    <w:p>
      <w:pPr>
        <w:spacing w:line="640" w:lineRule="exact"/>
        <w:rPr>
          <w:rFonts w:eastAsia="方正小标宋简体"/>
          <w:szCs w:val="32"/>
        </w:rPr>
      </w:pPr>
    </w:p>
    <w:p>
      <w:pPr>
        <w:adjustRightInd w:val="0"/>
        <w:snapToGrid w:val="0"/>
        <w:spacing w:line="626" w:lineRule="exact"/>
        <w:rPr>
          <w:rFonts w:eastAsia="仿宋"/>
          <w:szCs w:val="32"/>
        </w:rPr>
      </w:pPr>
      <w:r>
        <w:rPr>
          <w:rFonts w:hAnsi="仿宋" w:eastAsia="仿宋"/>
          <w:szCs w:val="32"/>
        </w:rPr>
        <w:t>各市</w:t>
      </w:r>
      <w:r>
        <w:rPr>
          <w:rFonts w:hint="eastAsia" w:eastAsia="仿宋"/>
          <w:szCs w:val="32"/>
        </w:rPr>
        <w:t>（</w:t>
      </w:r>
      <w:r>
        <w:rPr>
          <w:rFonts w:hAnsi="仿宋" w:eastAsia="仿宋"/>
          <w:szCs w:val="32"/>
        </w:rPr>
        <w:t>州</w:t>
      </w:r>
      <w:r>
        <w:rPr>
          <w:rFonts w:hint="eastAsia" w:eastAsia="仿宋"/>
          <w:szCs w:val="32"/>
        </w:rPr>
        <w:t>）</w:t>
      </w:r>
      <w:r>
        <w:rPr>
          <w:rFonts w:hAnsi="仿宋" w:eastAsia="仿宋"/>
          <w:szCs w:val="32"/>
        </w:rPr>
        <w:t>地方志</w:t>
      </w:r>
      <w:r>
        <w:rPr>
          <w:rFonts w:hint="eastAsia" w:hAnsi="仿宋" w:eastAsia="仿宋"/>
          <w:szCs w:val="32"/>
        </w:rPr>
        <w:t>（工作）</w:t>
      </w:r>
      <w:r>
        <w:rPr>
          <w:rFonts w:hAnsi="仿宋" w:eastAsia="仿宋"/>
          <w:szCs w:val="32"/>
        </w:rPr>
        <w:t>办公室，省</w:t>
      </w:r>
      <w:r>
        <w:rPr>
          <w:rFonts w:hint="eastAsia" w:hAnsi="仿宋" w:eastAsia="仿宋"/>
          <w:szCs w:val="32"/>
        </w:rPr>
        <w:t>直</w:t>
      </w:r>
      <w:r>
        <w:rPr>
          <w:rFonts w:hAnsi="仿宋" w:eastAsia="仿宋"/>
          <w:szCs w:val="32"/>
        </w:rPr>
        <w:t>各部门地方志机构：</w:t>
      </w:r>
    </w:p>
    <w:p>
      <w:pPr>
        <w:adjustRightInd w:val="0"/>
        <w:snapToGrid w:val="0"/>
        <w:spacing w:line="626" w:lineRule="exact"/>
        <w:ind w:firstLine="640" w:firstLineChars="200"/>
        <w:rPr>
          <w:rFonts w:hAnsi="仿宋" w:eastAsia="仿宋"/>
          <w:szCs w:val="32"/>
        </w:rPr>
      </w:pPr>
      <w:r>
        <w:rPr>
          <w:rFonts w:hAnsi="仿宋" w:eastAsia="仿宋"/>
          <w:szCs w:val="32"/>
        </w:rPr>
        <w:t>《四川省地方志目录（一）》</w:t>
      </w:r>
      <w:r>
        <w:rPr>
          <w:rFonts w:hint="eastAsia" w:hAnsi="仿宋" w:eastAsia="仿宋"/>
          <w:szCs w:val="32"/>
        </w:rPr>
        <w:t>于</w:t>
      </w:r>
      <w:r>
        <w:rPr>
          <w:rFonts w:eastAsia="仿宋"/>
          <w:szCs w:val="32"/>
        </w:rPr>
        <w:t>2003</w:t>
      </w:r>
      <w:r>
        <w:rPr>
          <w:rFonts w:hAnsi="仿宋" w:eastAsia="仿宋"/>
          <w:szCs w:val="32"/>
        </w:rPr>
        <w:t>年</w:t>
      </w:r>
      <w:r>
        <w:rPr>
          <w:rFonts w:eastAsia="仿宋"/>
          <w:szCs w:val="32"/>
        </w:rPr>
        <w:t>11</w:t>
      </w:r>
      <w:r>
        <w:rPr>
          <w:rFonts w:hAnsi="仿宋" w:eastAsia="仿宋"/>
          <w:szCs w:val="32"/>
        </w:rPr>
        <w:t>月由方志出版社出版，主要收录了</w:t>
      </w:r>
      <w:r>
        <w:rPr>
          <w:rFonts w:eastAsia="仿宋"/>
          <w:szCs w:val="32"/>
        </w:rPr>
        <w:t>1949</w:t>
      </w:r>
      <w:r>
        <w:rPr>
          <w:rFonts w:hint="eastAsia" w:eastAsia="仿宋"/>
          <w:szCs w:val="32"/>
        </w:rPr>
        <w:t>—</w:t>
      </w:r>
      <w:r>
        <w:rPr>
          <w:rFonts w:eastAsia="仿宋"/>
          <w:szCs w:val="32"/>
        </w:rPr>
        <w:t>2000</w:t>
      </w:r>
      <w:r>
        <w:rPr>
          <w:rFonts w:hAnsi="仿宋" w:eastAsia="仿宋"/>
          <w:szCs w:val="32"/>
        </w:rPr>
        <w:t>年四川省各级地方志机构编纂的地方志资料目录共计</w:t>
      </w:r>
      <w:r>
        <w:rPr>
          <w:rFonts w:eastAsia="仿宋"/>
          <w:szCs w:val="32"/>
        </w:rPr>
        <w:t>10280</w:t>
      </w:r>
      <w:r>
        <w:rPr>
          <w:rFonts w:hAnsi="仿宋" w:eastAsia="仿宋"/>
          <w:szCs w:val="32"/>
        </w:rPr>
        <w:t>种</w:t>
      </w:r>
      <w:r>
        <w:rPr>
          <w:rFonts w:eastAsia="仿宋"/>
          <w:szCs w:val="32"/>
        </w:rPr>
        <w:t>10348</w:t>
      </w:r>
      <w:r>
        <w:rPr>
          <w:rFonts w:hAnsi="仿宋" w:eastAsia="仿宋"/>
          <w:szCs w:val="32"/>
        </w:rPr>
        <w:t>册。</w:t>
      </w:r>
    </w:p>
    <w:p>
      <w:pPr>
        <w:adjustRightInd w:val="0"/>
        <w:snapToGrid w:val="0"/>
        <w:spacing w:line="626" w:lineRule="exact"/>
        <w:ind w:firstLine="640" w:firstLineChars="200"/>
        <w:rPr>
          <w:rFonts w:hAnsi="仿宋" w:eastAsia="仿宋"/>
          <w:szCs w:val="32"/>
        </w:rPr>
      </w:pPr>
      <w:r>
        <w:rPr>
          <w:rFonts w:hAnsi="仿宋" w:eastAsia="仿宋"/>
          <w:szCs w:val="32"/>
        </w:rPr>
        <w:t>为进一步全面客观地反映四川历史发展和现状，方便社会各界深入了解、研究和收藏、利用地方志资源，我</w:t>
      </w:r>
      <w:r>
        <w:rPr>
          <w:rFonts w:hint="eastAsia" w:hAnsi="仿宋" w:eastAsia="仿宋"/>
          <w:szCs w:val="32"/>
        </w:rPr>
        <w:t>办</w:t>
      </w:r>
      <w:r>
        <w:rPr>
          <w:rFonts w:hAnsi="仿宋" w:eastAsia="仿宋"/>
          <w:szCs w:val="32"/>
        </w:rPr>
        <w:t>于</w:t>
      </w:r>
      <w:r>
        <w:rPr>
          <w:rFonts w:hint="eastAsia" w:hAnsi="仿宋" w:eastAsia="仿宋"/>
          <w:szCs w:val="32"/>
        </w:rPr>
        <w:t>2013年发出《关于征集地方志资料目录的通知》（川志发</w:t>
      </w:r>
      <w:r>
        <w:rPr>
          <w:rFonts w:eastAsia="仿宋"/>
          <w:szCs w:val="32"/>
        </w:rPr>
        <w:t>〔2013〕</w:t>
      </w:r>
      <w:r>
        <w:rPr>
          <w:rFonts w:hint="eastAsia" w:hAnsi="仿宋" w:eastAsia="仿宋"/>
          <w:szCs w:val="32"/>
        </w:rPr>
        <w:t>30号），</w:t>
      </w:r>
      <w:r>
        <w:rPr>
          <w:rFonts w:hAnsi="仿宋" w:eastAsia="仿宋"/>
          <w:szCs w:val="32"/>
        </w:rPr>
        <w:t>拟编辑出版《四川省地方志目录（二）》</w:t>
      </w:r>
      <w:r>
        <w:rPr>
          <w:rFonts w:hint="eastAsia" w:hAnsi="仿宋" w:eastAsia="仿宋"/>
          <w:szCs w:val="32"/>
        </w:rPr>
        <w:t>。目前，我办已收到各地各部门报送的2001—2013年地方志资料目录3200余条，并已经专家审核，预计今年出版。</w:t>
      </w:r>
      <w:r>
        <w:rPr>
          <w:rFonts w:hAnsi="仿宋" w:eastAsia="仿宋"/>
          <w:szCs w:val="32"/>
        </w:rPr>
        <w:t>鉴于该目录编辑出版时间较长</w:t>
      </w:r>
      <w:r>
        <w:rPr>
          <w:rFonts w:hint="eastAsia" w:hAnsi="仿宋" w:eastAsia="仿宋"/>
          <w:szCs w:val="32"/>
        </w:rPr>
        <w:t>，现请各单位补充2014—2017年内</w:t>
      </w:r>
      <w:r>
        <w:rPr>
          <w:rFonts w:hAnsi="仿宋" w:eastAsia="仿宋"/>
          <w:szCs w:val="32"/>
        </w:rPr>
        <w:t>公开出版或内部印刷的地方志资料目录</w:t>
      </w:r>
      <w:r>
        <w:rPr>
          <w:rFonts w:hint="eastAsia" w:hAnsi="仿宋" w:eastAsia="仿宋"/>
          <w:szCs w:val="32"/>
        </w:rPr>
        <w:t>。现将有关事项通知如下。</w:t>
      </w:r>
    </w:p>
    <w:p>
      <w:pPr>
        <w:adjustRightInd w:val="0"/>
        <w:snapToGrid w:val="0"/>
        <w:spacing w:line="626" w:lineRule="exact"/>
        <w:ind w:firstLine="645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一</w:t>
      </w:r>
      <w:r>
        <w:rPr>
          <w:rFonts w:hAnsi="黑体" w:eastAsia="黑体"/>
          <w:szCs w:val="32"/>
        </w:rPr>
        <w:t>、补充目录征集内容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int="eastAsia" w:hAnsi="仿宋" w:eastAsia="仿宋"/>
          <w:szCs w:val="32"/>
        </w:rPr>
        <w:t>1.</w:t>
      </w:r>
      <w:r>
        <w:rPr>
          <w:rFonts w:hAnsi="仿宋" w:eastAsia="仿宋"/>
          <w:szCs w:val="32"/>
        </w:rPr>
        <w:t>地方志资料目录须撰写以下信息：书名、编纂者、出版社（承印单位）、出版（印刷）时间、印数、开本、页数、书号（准印号）、内容提要。</w:t>
      </w:r>
    </w:p>
    <w:p>
      <w:pPr>
        <w:adjustRightInd w:val="0"/>
        <w:snapToGrid w:val="0"/>
        <w:spacing w:line="626" w:lineRule="exact"/>
        <w:ind w:firstLine="640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2.史志期刊目录须撰写以下信息：史志期刊名、创刊时间（停刊时间）、主管（主办）单位、编辑出版单位、总编（主编）、刊期（或不定期）、出版社（承印单位）、总印数、开本、页数、书号（准印号）、内容提要。</w:t>
      </w:r>
    </w:p>
    <w:p>
      <w:pPr>
        <w:adjustRightInd w:val="0"/>
        <w:snapToGrid w:val="0"/>
        <w:spacing w:line="626" w:lineRule="exact"/>
        <w:ind w:firstLine="645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二</w:t>
      </w:r>
      <w:r>
        <w:rPr>
          <w:rFonts w:hAnsi="黑体" w:eastAsia="黑体"/>
          <w:szCs w:val="32"/>
        </w:rPr>
        <w:t>、补充目录征集要求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Ansi="仿宋" w:eastAsia="仿宋"/>
          <w:szCs w:val="32"/>
        </w:rPr>
        <w:t>（一）报送时间：即日起至</w:t>
      </w:r>
      <w:r>
        <w:rPr>
          <w:rFonts w:eastAsia="仿宋"/>
          <w:szCs w:val="32"/>
        </w:rPr>
        <w:t>201</w:t>
      </w:r>
      <w:r>
        <w:rPr>
          <w:rFonts w:hint="eastAsia" w:eastAsia="仿宋"/>
          <w:szCs w:val="32"/>
        </w:rPr>
        <w:t>8</w:t>
      </w:r>
      <w:r>
        <w:rPr>
          <w:rFonts w:hAnsi="仿宋" w:eastAsia="仿宋"/>
          <w:szCs w:val="32"/>
        </w:rPr>
        <w:t>年</w:t>
      </w:r>
      <w:r>
        <w:rPr>
          <w:rFonts w:eastAsia="仿宋"/>
          <w:szCs w:val="32"/>
        </w:rPr>
        <w:t>6</w:t>
      </w:r>
      <w:r>
        <w:rPr>
          <w:rFonts w:hAnsi="仿宋" w:eastAsia="仿宋"/>
          <w:szCs w:val="32"/>
        </w:rPr>
        <w:t>月</w:t>
      </w:r>
      <w:r>
        <w:rPr>
          <w:rFonts w:eastAsia="仿宋"/>
          <w:szCs w:val="32"/>
        </w:rPr>
        <w:t>30</w:t>
      </w:r>
      <w:r>
        <w:rPr>
          <w:rFonts w:hAnsi="仿宋" w:eastAsia="仿宋"/>
          <w:szCs w:val="32"/>
        </w:rPr>
        <w:t>日止。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Ansi="仿宋" w:eastAsia="仿宋"/>
          <w:szCs w:val="32"/>
        </w:rPr>
        <w:t>（二）报送方式：纸质和电子版各</w:t>
      </w:r>
      <w:r>
        <w:rPr>
          <w:rFonts w:eastAsia="仿宋"/>
          <w:szCs w:val="32"/>
        </w:rPr>
        <w:t>1</w:t>
      </w:r>
      <w:r>
        <w:rPr>
          <w:rFonts w:hAnsi="仿宋" w:eastAsia="仿宋"/>
          <w:szCs w:val="32"/>
        </w:rPr>
        <w:t>套。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Ansi="仿宋" w:eastAsia="仿宋"/>
          <w:szCs w:val="32"/>
        </w:rPr>
        <w:t>（三）报送要求</w:t>
      </w:r>
      <w:r>
        <w:rPr>
          <w:rFonts w:eastAsia="仿宋"/>
          <w:szCs w:val="32"/>
        </w:rPr>
        <w:t xml:space="preserve">: </w:t>
      </w:r>
    </w:p>
    <w:p>
      <w:pPr>
        <w:adjustRightInd w:val="0"/>
        <w:snapToGrid w:val="0"/>
        <w:spacing w:line="626" w:lineRule="exact"/>
        <w:ind w:firstLine="645"/>
        <w:rPr>
          <w:rFonts w:hAnsi="仿宋" w:eastAsia="仿宋"/>
          <w:szCs w:val="32"/>
        </w:rPr>
      </w:pPr>
      <w:r>
        <w:rPr>
          <w:rFonts w:hint="eastAsia" w:eastAsia="仿宋"/>
          <w:szCs w:val="32"/>
        </w:rPr>
        <w:t>1.</w:t>
      </w:r>
      <w:r>
        <w:rPr>
          <w:rFonts w:hAnsi="仿宋" w:eastAsia="仿宋"/>
          <w:szCs w:val="32"/>
        </w:rPr>
        <w:t>请各市（州）地方志</w:t>
      </w:r>
      <w:r>
        <w:rPr>
          <w:rFonts w:hint="eastAsia" w:hAnsi="仿宋" w:eastAsia="仿宋"/>
          <w:szCs w:val="32"/>
        </w:rPr>
        <w:t>（工作）</w:t>
      </w:r>
      <w:r>
        <w:rPr>
          <w:rFonts w:hAnsi="仿宋" w:eastAsia="仿宋"/>
          <w:szCs w:val="32"/>
        </w:rPr>
        <w:t>办公室和省</w:t>
      </w:r>
      <w:r>
        <w:rPr>
          <w:rFonts w:hint="eastAsia" w:hAnsi="仿宋" w:eastAsia="仿宋"/>
          <w:szCs w:val="32"/>
        </w:rPr>
        <w:t>直</w:t>
      </w:r>
      <w:r>
        <w:rPr>
          <w:rFonts w:hAnsi="仿宋" w:eastAsia="仿宋"/>
          <w:szCs w:val="32"/>
        </w:rPr>
        <w:t>各部门地方志机构按《地方志资料目录报送格式范本》</w:t>
      </w:r>
      <w:r>
        <w:rPr>
          <w:rFonts w:hint="eastAsia" w:hAnsi="仿宋" w:eastAsia="仿宋"/>
          <w:szCs w:val="32"/>
        </w:rPr>
        <w:t>（</w:t>
      </w:r>
      <w:r>
        <w:rPr>
          <w:rFonts w:hAnsi="仿宋" w:eastAsia="仿宋"/>
          <w:szCs w:val="32"/>
        </w:rPr>
        <w:t>见附件</w:t>
      </w:r>
      <w:r>
        <w:rPr>
          <w:rFonts w:hint="eastAsia" w:eastAsia="仿宋"/>
          <w:szCs w:val="32"/>
        </w:rPr>
        <w:t>3</w:t>
      </w:r>
      <w:bookmarkStart w:id="0" w:name="_GoBack"/>
      <w:bookmarkEnd w:id="0"/>
      <w:r>
        <w:rPr>
          <w:rFonts w:hint="eastAsia" w:hAnsi="仿宋" w:eastAsia="仿宋"/>
          <w:szCs w:val="32"/>
        </w:rPr>
        <w:t>）</w:t>
      </w:r>
      <w:r>
        <w:rPr>
          <w:rFonts w:hint="eastAsia" w:eastAsia="仿宋"/>
          <w:szCs w:val="32"/>
        </w:rPr>
        <w:t>、《史志期刊目录报送格式范本》（见附件4）</w:t>
      </w:r>
      <w:r>
        <w:rPr>
          <w:rFonts w:hAnsi="仿宋" w:eastAsia="仿宋"/>
          <w:szCs w:val="32"/>
        </w:rPr>
        <w:t>撰写目录内容，填写《四川省地方志资料目录汇总表》</w:t>
      </w:r>
      <w:r>
        <w:rPr>
          <w:rFonts w:hint="eastAsia" w:hAnsi="仿宋" w:eastAsia="仿宋"/>
          <w:szCs w:val="32"/>
        </w:rPr>
        <w:t>《四川省史志期刊目录汇总表》</w:t>
      </w:r>
      <w:r>
        <w:rPr>
          <w:rFonts w:hAnsi="仿宋" w:eastAsia="仿宋"/>
          <w:szCs w:val="32"/>
        </w:rPr>
        <w:t>并加盖公章报送我</w:t>
      </w:r>
      <w:r>
        <w:rPr>
          <w:rFonts w:hint="eastAsia" w:hAnsi="仿宋" w:eastAsia="仿宋"/>
          <w:szCs w:val="32"/>
        </w:rPr>
        <w:t>办</w:t>
      </w:r>
      <w:r>
        <w:rPr>
          <w:rFonts w:hAnsi="仿宋" w:eastAsia="仿宋"/>
          <w:szCs w:val="32"/>
        </w:rPr>
        <w:t>。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int="eastAsia" w:hAnsi="仿宋" w:eastAsia="仿宋"/>
          <w:szCs w:val="32"/>
        </w:rPr>
        <w:t>2.</w:t>
      </w:r>
      <w:r>
        <w:rPr>
          <w:rFonts w:hAnsi="仿宋" w:eastAsia="仿宋"/>
          <w:szCs w:val="32"/>
        </w:rPr>
        <w:t>县（市、区）地方志资料目录</w:t>
      </w:r>
      <w:r>
        <w:rPr>
          <w:rFonts w:hint="eastAsia" w:hAnsi="仿宋" w:eastAsia="仿宋"/>
          <w:szCs w:val="32"/>
        </w:rPr>
        <w:t>、</w:t>
      </w:r>
      <w:r>
        <w:rPr>
          <w:rFonts w:hAnsi="仿宋" w:eastAsia="仿宋"/>
          <w:szCs w:val="32"/>
        </w:rPr>
        <w:t>期刊目录</w:t>
      </w:r>
      <w:r>
        <w:rPr>
          <w:rFonts w:hint="eastAsia" w:hAnsi="仿宋" w:eastAsia="仿宋"/>
          <w:szCs w:val="32"/>
        </w:rPr>
        <w:t>，</w:t>
      </w:r>
      <w:r>
        <w:rPr>
          <w:rFonts w:hAnsi="仿宋" w:eastAsia="仿宋"/>
          <w:szCs w:val="32"/>
        </w:rPr>
        <w:t>由各市（州）地方志</w:t>
      </w:r>
      <w:r>
        <w:rPr>
          <w:rFonts w:hint="eastAsia" w:hAnsi="仿宋" w:eastAsia="仿宋"/>
          <w:szCs w:val="32"/>
        </w:rPr>
        <w:t>（工作）</w:t>
      </w:r>
      <w:r>
        <w:rPr>
          <w:rFonts w:hAnsi="仿宋" w:eastAsia="仿宋"/>
          <w:szCs w:val="32"/>
        </w:rPr>
        <w:t>办公室收集汇总</w:t>
      </w:r>
      <w:r>
        <w:rPr>
          <w:rFonts w:hint="eastAsia" w:hAnsi="仿宋" w:eastAsia="仿宋"/>
          <w:szCs w:val="32"/>
        </w:rPr>
        <w:t>后</w:t>
      </w:r>
      <w:r>
        <w:rPr>
          <w:rFonts w:hAnsi="仿宋" w:eastAsia="仿宋"/>
          <w:szCs w:val="32"/>
        </w:rPr>
        <w:t>报送我</w:t>
      </w:r>
      <w:r>
        <w:rPr>
          <w:rFonts w:hint="eastAsia" w:hAnsi="仿宋" w:eastAsia="仿宋"/>
          <w:szCs w:val="32"/>
        </w:rPr>
        <w:t>办</w:t>
      </w:r>
      <w:r>
        <w:rPr>
          <w:rFonts w:hAnsi="仿宋" w:eastAsia="仿宋"/>
          <w:szCs w:val="32"/>
        </w:rPr>
        <w:t>。</w:t>
      </w:r>
    </w:p>
    <w:p>
      <w:pPr>
        <w:adjustRightInd w:val="0"/>
        <w:snapToGrid w:val="0"/>
        <w:spacing w:line="626" w:lineRule="exact"/>
        <w:ind w:firstLine="645"/>
        <w:rPr>
          <w:rFonts w:eastAsia="仿宋"/>
          <w:szCs w:val="32"/>
        </w:rPr>
      </w:pPr>
      <w:r>
        <w:rPr>
          <w:rFonts w:hAnsi="仿宋" w:eastAsia="仿宋"/>
          <w:szCs w:val="32"/>
        </w:rPr>
        <w:t>（四）报送地址：成都市永兴巷</w:t>
      </w:r>
      <w:r>
        <w:rPr>
          <w:rFonts w:eastAsia="仿宋"/>
          <w:szCs w:val="32"/>
        </w:rPr>
        <w:t>15</w:t>
      </w:r>
      <w:r>
        <w:rPr>
          <w:rFonts w:hAnsi="仿宋" w:eastAsia="仿宋"/>
          <w:szCs w:val="32"/>
        </w:rPr>
        <w:t>号</w:t>
      </w:r>
      <w:r>
        <w:rPr>
          <w:rFonts w:eastAsia="仿宋"/>
          <w:szCs w:val="32"/>
        </w:rPr>
        <w:t>21</w:t>
      </w:r>
      <w:r>
        <w:rPr>
          <w:rFonts w:hAnsi="仿宋" w:eastAsia="仿宋"/>
          <w:szCs w:val="32"/>
        </w:rPr>
        <w:t>楼省</w:t>
      </w:r>
      <w:r>
        <w:rPr>
          <w:rFonts w:hint="eastAsia" w:hAnsi="仿宋" w:eastAsia="仿宋"/>
          <w:szCs w:val="32"/>
        </w:rPr>
        <w:t>地方志办</w:t>
      </w:r>
      <w:r>
        <w:rPr>
          <w:rFonts w:hAnsi="仿宋" w:eastAsia="仿宋"/>
          <w:szCs w:val="32"/>
        </w:rPr>
        <w:t>省情信息工作处；邮政编码：</w:t>
      </w:r>
      <w:r>
        <w:rPr>
          <w:rFonts w:eastAsia="仿宋"/>
          <w:szCs w:val="32"/>
        </w:rPr>
        <w:t>610012</w:t>
      </w:r>
      <w:r>
        <w:rPr>
          <w:rFonts w:hAnsi="仿宋" w:eastAsia="仿宋"/>
          <w:szCs w:val="32"/>
        </w:rPr>
        <w:t>；联系人：</w:t>
      </w:r>
      <w:r>
        <w:rPr>
          <w:rFonts w:hint="eastAsia" w:hAnsi="仿宋" w:eastAsia="仿宋"/>
          <w:szCs w:val="32"/>
        </w:rPr>
        <w:t>罗一洋</w:t>
      </w:r>
      <w:r>
        <w:rPr>
          <w:rFonts w:hAnsi="仿宋" w:eastAsia="仿宋"/>
          <w:szCs w:val="32"/>
        </w:rPr>
        <w:t>；联系电话：</w:t>
      </w:r>
      <w:r>
        <w:rPr>
          <w:rFonts w:eastAsia="仿宋"/>
          <w:szCs w:val="32"/>
        </w:rPr>
        <w:t>028-86522037</w:t>
      </w:r>
      <w:r>
        <w:rPr>
          <w:rFonts w:hAnsi="仿宋" w:eastAsia="仿宋"/>
          <w:szCs w:val="32"/>
        </w:rPr>
        <w:t>；邮箱：</w:t>
      </w:r>
      <w:r>
        <w:rPr>
          <w:rFonts w:hint="eastAsia" w:eastAsia="仿宋"/>
          <w:szCs w:val="32"/>
        </w:rPr>
        <w:t>397524192</w:t>
      </w:r>
      <w:r>
        <w:rPr>
          <w:rFonts w:eastAsia="仿宋"/>
          <w:szCs w:val="32"/>
        </w:rPr>
        <w:t>@qq.com</w:t>
      </w:r>
      <w:r>
        <w:rPr>
          <w:rFonts w:hAnsi="仿宋" w:eastAsia="仿宋"/>
          <w:szCs w:val="32"/>
        </w:rPr>
        <w:t>。</w:t>
      </w: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  <w:r>
        <w:rPr>
          <w:rFonts w:hAnsi="仿宋" w:eastAsia="仿宋"/>
          <w:szCs w:val="32"/>
        </w:rPr>
        <w:t>特此通知。</w:t>
      </w: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</w:p>
    <w:p>
      <w:pPr>
        <w:adjustRightInd w:val="0"/>
        <w:snapToGrid w:val="0"/>
        <w:spacing w:line="626" w:lineRule="exact"/>
        <w:ind w:firstLine="800" w:firstLineChars="250"/>
        <w:rPr>
          <w:rFonts w:hAnsi="仿宋" w:eastAsia="仿宋"/>
          <w:szCs w:val="32"/>
        </w:rPr>
      </w:pPr>
      <w:r>
        <w:rPr>
          <w:rFonts w:hAnsi="仿宋" w:eastAsia="仿宋"/>
          <w:szCs w:val="32"/>
        </w:rPr>
        <w:t>附件</w:t>
      </w:r>
      <w:r>
        <w:rPr>
          <w:rFonts w:hint="eastAsia" w:hAnsi="仿宋" w:eastAsia="仿宋"/>
          <w:szCs w:val="32"/>
        </w:rPr>
        <w:t>：</w:t>
      </w:r>
      <w:r>
        <w:rPr>
          <w:rFonts w:eastAsia="仿宋"/>
          <w:szCs w:val="32"/>
        </w:rPr>
        <w:t>1.</w:t>
      </w:r>
      <w:r>
        <w:rPr>
          <w:rFonts w:hAnsi="仿宋" w:eastAsia="仿宋"/>
          <w:szCs w:val="32"/>
        </w:rPr>
        <w:t>四川省地方志资料目录汇总表</w:t>
      </w: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  <w:r>
        <w:rPr>
          <w:rFonts w:hint="eastAsia" w:hAnsi="仿宋" w:eastAsia="仿宋"/>
          <w:szCs w:val="32"/>
        </w:rPr>
        <w:t xml:space="preserve">      </w:t>
      </w:r>
      <w:r>
        <w:rPr>
          <w:rFonts w:hint="eastAsia" w:hAnsi="仿宋" w:eastAsia="仿宋"/>
          <w:sz w:val="10"/>
          <w:szCs w:val="10"/>
        </w:rPr>
        <w:t xml:space="preserve"> </w:t>
      </w:r>
      <w:r>
        <w:rPr>
          <w:rFonts w:hint="eastAsia" w:hAnsi="仿宋" w:eastAsia="仿宋"/>
          <w:szCs w:val="32"/>
        </w:rPr>
        <w:t>2.四川省史志期刊目录汇总表</w:t>
      </w:r>
    </w:p>
    <w:p>
      <w:pPr>
        <w:adjustRightInd w:val="0"/>
        <w:snapToGrid w:val="0"/>
        <w:spacing w:line="626" w:lineRule="exact"/>
        <w:ind w:firstLine="800" w:firstLineChars="250"/>
        <w:rPr>
          <w:rFonts w:hAnsi="仿宋" w:eastAsia="仿宋"/>
          <w:szCs w:val="32"/>
        </w:rPr>
      </w:pPr>
      <w:r>
        <w:rPr>
          <w:rFonts w:eastAsia="仿宋"/>
          <w:szCs w:val="32"/>
        </w:rPr>
        <w:t xml:space="preserve">     </w:t>
      </w:r>
      <w:r>
        <w:rPr>
          <w:rFonts w:hint="eastAsia" w:eastAsia="仿宋"/>
          <w:szCs w:val="32"/>
        </w:rPr>
        <w:t xml:space="preserve"> </w:t>
      </w:r>
      <w:r>
        <w:rPr>
          <w:rFonts w:hint="eastAsia" w:eastAsia="仿宋"/>
          <w:sz w:val="10"/>
          <w:szCs w:val="10"/>
        </w:rPr>
        <w:t xml:space="preserve"> </w:t>
      </w:r>
      <w:r>
        <w:rPr>
          <w:rFonts w:hint="eastAsia" w:eastAsia="仿宋"/>
          <w:szCs w:val="32"/>
        </w:rPr>
        <w:t>3.</w:t>
      </w:r>
      <w:r>
        <w:rPr>
          <w:rFonts w:hAnsi="仿宋" w:eastAsia="仿宋"/>
          <w:szCs w:val="32"/>
        </w:rPr>
        <w:t>地方志资料目录报送格式范本</w:t>
      </w: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  <w:r>
        <w:rPr>
          <w:rFonts w:hint="eastAsia" w:hAnsi="仿宋" w:eastAsia="仿宋"/>
          <w:szCs w:val="32"/>
        </w:rPr>
        <w:t xml:space="preserve">      </w:t>
      </w:r>
      <w:r>
        <w:rPr>
          <w:rFonts w:hint="eastAsia" w:hAnsi="仿宋" w:eastAsia="仿宋"/>
          <w:sz w:val="10"/>
          <w:szCs w:val="10"/>
        </w:rPr>
        <w:t xml:space="preserve"> </w:t>
      </w:r>
      <w:r>
        <w:rPr>
          <w:rFonts w:hint="eastAsia" w:hAnsi="仿宋" w:eastAsia="仿宋"/>
          <w:szCs w:val="32"/>
        </w:rPr>
        <w:t>4.史志期刊目录报送格式范本</w:t>
      </w: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</w:p>
    <w:p>
      <w:pPr>
        <w:adjustRightInd w:val="0"/>
        <w:snapToGrid w:val="0"/>
        <w:spacing w:line="626" w:lineRule="exact"/>
        <w:ind w:firstLine="800" w:firstLineChars="250"/>
        <w:rPr>
          <w:rFonts w:eastAsia="仿宋"/>
          <w:szCs w:val="32"/>
        </w:rPr>
      </w:pPr>
    </w:p>
    <w:p>
      <w:pPr>
        <w:adjustRightInd w:val="0"/>
        <w:snapToGrid w:val="0"/>
        <w:spacing w:line="626" w:lineRule="exact"/>
        <w:ind w:firstLine="5280" w:firstLineChars="1650"/>
        <w:rPr>
          <w:rFonts w:eastAsia="仿宋"/>
          <w:szCs w:val="32"/>
        </w:rPr>
      </w:pPr>
      <w:r>
        <w:rPr>
          <w:rFonts w:hAnsi="仿宋" w:eastAsia="仿宋"/>
          <w:szCs w:val="32"/>
        </w:rPr>
        <w:t>四川省地方志</w:t>
      </w:r>
      <w:r>
        <w:rPr>
          <w:rFonts w:hint="eastAsia" w:hAnsi="仿宋" w:eastAsia="仿宋"/>
          <w:szCs w:val="32"/>
        </w:rPr>
        <w:t>工作办公室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1418" w:gutter="0"/>
          <w:cols w:space="720" w:num="1"/>
          <w:docGrid w:type="lines" w:linePitch="312" w:charSpace="0"/>
        </w:sectPr>
      </w:pPr>
      <w:r>
        <w:rPr>
          <w:rFonts w:eastAsia="仿宋"/>
          <w:szCs w:val="32"/>
        </w:rPr>
        <w:t xml:space="preserve">                            </w:t>
      </w:r>
      <w:r>
        <w:rPr>
          <w:rFonts w:hint="eastAsia" w:eastAsia="仿宋"/>
          <w:szCs w:val="32"/>
        </w:rPr>
        <w:t xml:space="preserve">        </w:t>
      </w:r>
      <w:r>
        <w:rPr>
          <w:rFonts w:eastAsia="仿宋"/>
          <w:szCs w:val="32"/>
        </w:rPr>
        <w:t>201</w:t>
      </w:r>
      <w:r>
        <w:rPr>
          <w:rFonts w:hint="eastAsia" w:eastAsia="仿宋"/>
          <w:szCs w:val="32"/>
        </w:rPr>
        <w:t>8</w:t>
      </w:r>
      <w:r>
        <w:rPr>
          <w:rFonts w:hAnsi="仿宋" w:eastAsia="仿宋"/>
          <w:szCs w:val="32"/>
        </w:rPr>
        <w:t>年</w:t>
      </w:r>
      <w:r>
        <w:rPr>
          <w:rFonts w:hint="eastAsia" w:eastAsia="仿宋"/>
          <w:szCs w:val="32"/>
        </w:rPr>
        <w:t>5</w:t>
      </w:r>
      <w:r>
        <w:rPr>
          <w:rFonts w:hAnsi="仿宋" w:eastAsia="仿宋"/>
          <w:szCs w:val="32"/>
        </w:rPr>
        <w:t>月</w:t>
      </w:r>
      <w:r>
        <w:rPr>
          <w:rFonts w:hint="eastAsia" w:hAnsi="仿宋" w:eastAsia="仿宋"/>
          <w:szCs w:val="32"/>
        </w:rPr>
        <w:t>9日</w:t>
      </w:r>
    </w:p>
    <w:p>
      <w:pPr>
        <w:adjustRightInd w:val="0"/>
        <w:snapToGrid w:val="0"/>
        <w:spacing w:line="36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四川省地方志资料目录汇总表</w:t>
      </w:r>
    </w:p>
    <w:p>
      <w:pPr>
        <w:adjustRightInd w:val="0"/>
        <w:snapToGrid w:val="0"/>
        <w:spacing w:line="360" w:lineRule="auto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  <w:r>
        <w:rPr>
          <w:rFonts w:hAnsi="仿宋" w:eastAsia="仿宋"/>
          <w:szCs w:val="32"/>
        </w:rPr>
        <w:t>填报单位</w:t>
      </w:r>
      <w:r>
        <w:rPr>
          <w:rFonts w:eastAsia="仿宋"/>
          <w:szCs w:val="32"/>
        </w:rPr>
        <w:t>(</w:t>
      </w:r>
      <w:r>
        <w:rPr>
          <w:rFonts w:hAnsi="仿宋" w:eastAsia="仿宋"/>
          <w:szCs w:val="32"/>
        </w:rPr>
        <w:t>公章</w:t>
      </w:r>
      <w:r>
        <w:rPr>
          <w:rFonts w:eastAsia="仿宋"/>
          <w:szCs w:val="32"/>
        </w:rPr>
        <w:t xml:space="preserve">):                                          </w:t>
      </w:r>
      <w:r>
        <w:rPr>
          <w:rFonts w:hint="eastAsia" w:eastAsia="仿宋"/>
          <w:szCs w:val="32"/>
        </w:rPr>
        <w:t xml:space="preserve">      </w:t>
      </w:r>
      <w:r>
        <w:rPr>
          <w:rFonts w:eastAsia="仿宋"/>
          <w:szCs w:val="32"/>
        </w:rPr>
        <w:t xml:space="preserve"> </w:t>
      </w:r>
      <w:r>
        <w:rPr>
          <w:rFonts w:hAnsi="仿宋" w:eastAsia="仿宋"/>
          <w:szCs w:val="32"/>
        </w:rPr>
        <w:t>填报时间</w:t>
      </w:r>
      <w:r>
        <w:rPr>
          <w:rFonts w:eastAsia="仿宋"/>
          <w:szCs w:val="32"/>
        </w:rPr>
        <w:t>:</w:t>
      </w:r>
    </w:p>
    <w:tbl>
      <w:tblPr>
        <w:tblStyle w:val="7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39"/>
        <w:gridCol w:w="1643"/>
        <w:gridCol w:w="1825"/>
        <w:gridCol w:w="1461"/>
        <w:gridCol w:w="1095"/>
        <w:gridCol w:w="913"/>
        <w:gridCol w:w="913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书名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编纂者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出版社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承印单位</w:t>
            </w:r>
            <w:r>
              <w:rPr>
                <w:sz w:val="24"/>
              </w:rPr>
              <w:t>)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出版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刷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印数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开本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页数</w:t>
            </w: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书号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准印号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2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13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39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"/>
          <w:sz w:val="18"/>
          <w:szCs w:val="18"/>
        </w:rPr>
        <w:sectPr>
          <w:pgSz w:w="16838" w:h="11906" w:orient="landscape"/>
          <w:pgMar w:top="1588" w:right="1985" w:bottom="1474" w:left="1701" w:header="851" w:footer="1418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四川省史志期刊目录汇总表</w:t>
      </w:r>
    </w:p>
    <w:p>
      <w:pPr>
        <w:adjustRightInd w:val="0"/>
        <w:snapToGrid w:val="0"/>
        <w:spacing w:line="360" w:lineRule="auto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  <w:r>
        <w:rPr>
          <w:rFonts w:ascii="仿宋" w:hAnsi="仿宋" w:eastAsia="仿宋"/>
          <w:szCs w:val="32"/>
        </w:rPr>
        <w:t>填报单位(公章)</w:t>
      </w:r>
      <w:r>
        <w:rPr>
          <w:rFonts w:eastAsia="仿宋"/>
          <w:szCs w:val="32"/>
        </w:rPr>
        <w:t xml:space="preserve">:                                          </w:t>
      </w:r>
      <w:r>
        <w:rPr>
          <w:rFonts w:hint="eastAsia" w:eastAsia="仿宋"/>
          <w:szCs w:val="32"/>
        </w:rPr>
        <w:t xml:space="preserve">      </w:t>
      </w:r>
      <w:r>
        <w:rPr>
          <w:rFonts w:eastAsia="仿宋"/>
          <w:szCs w:val="32"/>
        </w:rPr>
        <w:t xml:space="preserve"> </w:t>
      </w:r>
      <w:r>
        <w:rPr>
          <w:rFonts w:hAnsi="仿宋" w:eastAsia="仿宋"/>
          <w:szCs w:val="32"/>
        </w:rPr>
        <w:t>填报时间</w:t>
      </w:r>
      <w:r>
        <w:rPr>
          <w:rFonts w:eastAsia="仿宋"/>
          <w:szCs w:val="32"/>
        </w:rPr>
        <w:t>:</w:t>
      </w:r>
    </w:p>
    <w:tbl>
      <w:tblPr>
        <w:tblStyle w:val="7"/>
        <w:tblW w:w="13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28"/>
        <w:gridCol w:w="1560"/>
        <w:gridCol w:w="1219"/>
        <w:gridCol w:w="1051"/>
        <w:gridCol w:w="1181"/>
        <w:gridCol w:w="1445"/>
        <w:gridCol w:w="1359"/>
        <w:gridCol w:w="994"/>
        <w:gridCol w:w="731"/>
        <w:gridCol w:w="72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史志期刊名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创刊时间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（停刊时间）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主管（主办）单位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编辑出版单位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（主编）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刊期（或不定期）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出版社（承印单位）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总印数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开本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页数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（准印号）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"/>
          <w:sz w:val="18"/>
          <w:szCs w:val="18"/>
        </w:rPr>
        <w:sectPr>
          <w:pgSz w:w="16838" w:h="11906" w:orient="landscape"/>
          <w:pgMar w:top="1588" w:right="1985" w:bottom="1474" w:left="1701" w:header="851" w:footer="1418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地方志资料目录报送格式范本</w:t>
      </w:r>
    </w:p>
    <w:p>
      <w:pPr>
        <w:adjustRightInd w:val="0"/>
        <w:snapToGrid w:val="0"/>
        <w:spacing w:line="626" w:lineRule="exact"/>
        <w:jc w:val="lef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通江县志 ：1986—2005 / 郭安林总编 ；通江地方志编纂委员会编.--[成都] ：方志出版社，2011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1039页 ；26cm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 xml:space="preserve">ISBN 978-7-5144-0001-4 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该书收录上限起自1986年1月1日，下限至2005年12月31日，反映了通江县二十年的发展历程。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四川教育年鉴.2012卷 / 涂文涛总编 ；四川省教育厅编.--成都 ：四川教育出版社，2013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808页 ；29cm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ISBN 978-7-5408-6369-2</w:t>
      </w:r>
    </w:p>
    <w:p>
      <w:pPr>
        <w:adjustRightInd w:val="0"/>
        <w:snapToGrid w:val="0"/>
        <w:spacing w:line="626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本年鉴是《四川教育年鉴》2012年分卷，记述了2011年度四川省教育工作的基本情况及教育改革发展的进程。</w:t>
      </w:r>
    </w:p>
    <w:p>
      <w:pPr>
        <w:spacing w:line="640" w:lineRule="exact"/>
        <w:rPr>
          <w:rFonts w:ascii="黑体" w:hAnsi="黑体" w:eastAsia="黑体"/>
          <w:szCs w:val="32"/>
        </w:rPr>
      </w:pPr>
      <w:r>
        <w:rPr>
          <w:rFonts w:hAnsi="仿宋" w:eastAsia="仿宋"/>
          <w:szCs w:val="32"/>
        </w:rPr>
        <w:br w:type="page"/>
      </w:r>
      <w:r>
        <w:rPr>
          <w:rFonts w:ascii="黑体" w:hAnsi="黑体"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史志期刊</w:t>
      </w:r>
      <w:r>
        <w:rPr>
          <w:rFonts w:ascii="方正小标宋简体" w:eastAsia="方正小标宋简体"/>
          <w:sz w:val="44"/>
          <w:szCs w:val="44"/>
        </w:rPr>
        <w:t>目录报送格式范本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史志期刊名</w:t>
      </w:r>
      <w:r>
        <w:rPr>
          <w:rFonts w:hint="eastAsia" w:hAnsi="仿宋" w:eastAsia="仿宋"/>
          <w:szCs w:val="32"/>
        </w:rPr>
        <w:tab/>
      </w:r>
      <w:r>
        <w:rPr>
          <w:rFonts w:hint="eastAsia" w:hAnsi="仿宋" w:eastAsia="仿宋"/>
          <w:szCs w:val="32"/>
        </w:rPr>
        <w:t>：《巴蜀史志》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创刊时间：1982年1月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主管单位：四川省地方志工作办公室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主办单位：四川省地方志工作办公室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编辑出版单位</w:t>
      </w:r>
      <w:r>
        <w:rPr>
          <w:rFonts w:hint="eastAsia" w:hAnsi="仿宋" w:eastAsia="仿宋"/>
          <w:szCs w:val="32"/>
        </w:rPr>
        <w:tab/>
      </w:r>
      <w:r>
        <w:rPr>
          <w:rFonts w:hint="eastAsia" w:hAnsi="仿宋" w:eastAsia="仿宋"/>
          <w:szCs w:val="32"/>
        </w:rPr>
        <w:t>：《巴蜀史志》编辑部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总编（主编）：陈建春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刊期：双月刊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承印单位：四川川林印刷有限公司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总印数：20余万册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开本：大16开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页数：64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书号（准印号）：国内统一刊号：CN 51-1616/k</w:t>
      </w:r>
    </w:p>
    <w:p>
      <w:pPr>
        <w:adjustRightInd w:val="0"/>
        <w:snapToGrid w:val="0"/>
        <w:spacing w:line="580" w:lineRule="exact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 xml:space="preserve">               国际标准刊号：ISSN 1671-265X</w:t>
      </w:r>
    </w:p>
    <w:p>
      <w:pPr>
        <w:adjustRightInd w:val="0"/>
        <w:snapToGrid w:val="0"/>
        <w:spacing w:line="580" w:lineRule="exact"/>
        <w:ind w:left="1600" w:hanging="1600" w:hangingChars="500"/>
        <w:rPr>
          <w:rFonts w:hAnsi="仿宋" w:eastAsia="仿宋"/>
          <w:szCs w:val="32"/>
        </w:rPr>
      </w:pPr>
      <w:r>
        <w:rPr>
          <w:rFonts w:hint="eastAsia" w:hAnsi="仿宋" w:eastAsia="仿宋"/>
          <w:szCs w:val="32"/>
        </w:rPr>
        <w:t>内容提要：《巴蜀史志》是四川省地方志工作办公室主管、主办的融文化性、学术性、专业性、知识性为一体并向国内外公开发行的地方史志刊物。设有时政辑要、封面故事、依法治志、史料之窗、蜀中人物、志鉴编修、读志用志、民俗风情、口述历史、志者情怀、方志资讯等栏目，是联系地方志工作者、文史爱好者和社会各界的桥梁。</w:t>
      </w:r>
    </w:p>
    <w:p>
      <w:pPr>
        <w:widowControl/>
        <w:jc w:val="left"/>
        <w:rPr>
          <w:rFonts w:hAnsi="仿宋" w:eastAsia="仿宋"/>
          <w:szCs w:val="32"/>
        </w:rPr>
      </w:pPr>
      <w:r>
        <w:rPr>
          <w:rFonts w:hAnsi="仿宋" w:eastAsia="仿宋"/>
          <w:szCs w:val="32"/>
        </w:rPr>
        <w:br w:type="page"/>
      </w: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left="2200" w:hanging="2200" w:hangingChars="500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ind w:firstLine="320" w:firstLineChars="100"/>
        <w:rPr>
          <w:rFonts w:ascii="仿宋" w:hAnsi="仿宋" w:eastAsia="仿宋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信息公开选项</w:t>
      </w:r>
      <w:r>
        <w:rPr>
          <w:rFonts w:hint="eastAsia" w:eastAsia="仿宋"/>
          <w:color w:val="000000"/>
          <w:szCs w:val="32"/>
        </w:rPr>
        <w:t>：主动公开</w:t>
      </w:r>
      <w:r>
        <w:rPr>
          <w:rFonts w:hint="eastAsia" w:ascii="仿宋" w:hAnsi="仿宋" w:eastAsia="仿宋"/>
          <w:color w:val="000000"/>
          <w:szCs w:val="32"/>
        </w:rPr>
        <w:t xml:space="preserve"> </w:t>
      </w:r>
    </w:p>
    <w:p>
      <w:pPr>
        <w:ind w:firstLine="304" w:firstLineChars="100"/>
        <w:rPr>
          <w:w w:val="95"/>
          <w:szCs w:val="32"/>
        </w:rPr>
      </w:pPr>
      <w:r>
        <w:rPr>
          <w:w w:val="95"/>
          <w:szCs w:val="32"/>
        </w:rPr>
        <w:pict>
          <v:line id="直线 4" o:spid="_x0000_s1027" o:spt="20" style="position:absolute;left:0pt;margin-left:-0.95pt;margin-top:0.85pt;height:0pt;width:456.7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w w:val="95"/>
          <w:szCs w:val="32"/>
        </w:rPr>
        <w:t xml:space="preserve">四川省地方志工作办公室综合处        </w:t>
      </w:r>
      <w:r>
        <w:rPr>
          <w:rFonts w:hint="eastAsia"/>
          <w:w w:val="95"/>
          <w:szCs w:val="32"/>
        </w:rPr>
        <w:t xml:space="preserve">   </w:t>
      </w:r>
      <w:r>
        <w:rPr>
          <w:w w:val="95"/>
          <w:szCs w:val="32"/>
        </w:rPr>
        <w:t xml:space="preserve"> 2018年</w:t>
      </w:r>
      <w:r>
        <w:rPr>
          <w:rFonts w:hint="eastAsia"/>
          <w:w w:val="95"/>
          <w:szCs w:val="32"/>
        </w:rPr>
        <w:t>5</w:t>
      </w:r>
      <w:r>
        <w:rPr>
          <w:w w:val="95"/>
          <w:szCs w:val="32"/>
        </w:rPr>
        <w:t>月</w:t>
      </w:r>
      <w:r>
        <w:rPr>
          <w:rFonts w:hint="eastAsia"/>
          <w:w w:val="95"/>
          <w:szCs w:val="32"/>
        </w:rPr>
        <w:t>9</w:t>
      </w:r>
      <w:r>
        <w:rPr>
          <w:w w:val="95"/>
          <w:szCs w:val="32"/>
        </w:rPr>
        <w:t>日印发</w:t>
      </w:r>
    </w:p>
    <w:p>
      <w:pPr>
        <w:ind w:firstLine="320" w:firstLineChars="100"/>
        <w:jc w:val="right"/>
        <w:rPr>
          <w:rFonts w:eastAsia="方正小标宋简体"/>
          <w:color w:val="000000"/>
          <w:sz w:val="44"/>
          <w:szCs w:val="44"/>
        </w:rPr>
      </w:pPr>
      <w:r>
        <w:rPr>
          <w:szCs w:val="32"/>
        </w:rPr>
        <w:pict>
          <v:line id="_x0000_s1028" o:spid="_x0000_s1028" o:spt="20" style="position:absolute;left:0pt;margin-left:-2.25pt;margin-top:3.4pt;height:0pt;width:456.7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w w:val="95"/>
          <w:szCs w:val="32"/>
        </w:rPr>
        <w:t>（共印4份）</w:t>
      </w:r>
    </w:p>
    <w:sectPr>
      <w:footerReference r:id="rId5" w:type="default"/>
      <w:footerReference r:id="rId6" w:type="even"/>
      <w:pgSz w:w="11906" w:h="16838"/>
      <w:pgMar w:top="1531" w:right="1418" w:bottom="1531" w:left="1418" w:header="851" w:footer="1134" w:gutter="0"/>
      <w:cols w:space="720" w:num="1"/>
      <w:titlePg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4CC"/>
    <w:rsid w:val="00023212"/>
    <w:rsid w:val="000575AB"/>
    <w:rsid w:val="0008719F"/>
    <w:rsid w:val="00151016"/>
    <w:rsid w:val="001D2A42"/>
    <w:rsid w:val="002353C9"/>
    <w:rsid w:val="00341C57"/>
    <w:rsid w:val="00362061"/>
    <w:rsid w:val="004018FB"/>
    <w:rsid w:val="00421CB5"/>
    <w:rsid w:val="00431D32"/>
    <w:rsid w:val="004345CC"/>
    <w:rsid w:val="00451F6E"/>
    <w:rsid w:val="00482EF5"/>
    <w:rsid w:val="004D772C"/>
    <w:rsid w:val="004F718D"/>
    <w:rsid w:val="005B2471"/>
    <w:rsid w:val="00613AFC"/>
    <w:rsid w:val="0066007B"/>
    <w:rsid w:val="00690E47"/>
    <w:rsid w:val="00706E58"/>
    <w:rsid w:val="007D7259"/>
    <w:rsid w:val="00852CC6"/>
    <w:rsid w:val="008B30AA"/>
    <w:rsid w:val="008B77E7"/>
    <w:rsid w:val="008F7AF2"/>
    <w:rsid w:val="00992A43"/>
    <w:rsid w:val="009D31BB"/>
    <w:rsid w:val="00A134CC"/>
    <w:rsid w:val="00AA2F85"/>
    <w:rsid w:val="00B07CB3"/>
    <w:rsid w:val="00B408E4"/>
    <w:rsid w:val="00BA41FC"/>
    <w:rsid w:val="00BC3DEA"/>
    <w:rsid w:val="00C0280E"/>
    <w:rsid w:val="00C05A12"/>
    <w:rsid w:val="00C25223"/>
    <w:rsid w:val="00C7020D"/>
    <w:rsid w:val="00D1750B"/>
    <w:rsid w:val="00DE24AE"/>
    <w:rsid w:val="00EB7110"/>
    <w:rsid w:val="00ED2BF5"/>
    <w:rsid w:val="00ED5620"/>
    <w:rsid w:val="00F551BA"/>
    <w:rsid w:val="00F57E8D"/>
    <w:rsid w:val="00F73773"/>
    <w:rsid w:val="00FF770B"/>
    <w:rsid w:val="122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snapToGrid w:val="0"/>
      <w:spacing w:line="384" w:lineRule="auto"/>
      <w:ind w:firstLine="612"/>
    </w:pPr>
    <w:rPr>
      <w:rFonts w:ascii="黑体" w:eastAsia="黑体"/>
      <w:b/>
      <w:sz w:val="3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2 Char"/>
    <w:basedOn w:val="5"/>
    <w:link w:val="2"/>
    <w:uiPriority w:val="0"/>
    <w:rPr>
      <w:rFonts w:ascii="黑体" w:hAnsi="Times New Roman" w:eastAsia="黑体"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355</Words>
  <Characters>2030</Characters>
  <Lines>16</Lines>
  <Paragraphs>4</Paragraphs>
  <TotalTime>16</TotalTime>
  <ScaleCrop>false</ScaleCrop>
  <LinksUpToDate>false</LinksUpToDate>
  <CharactersWithSpaces>2381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2018-05-08T02:47:00Z</dcterms:created>
  <dc:creator>User</dc:creator>
  <cp:lastModifiedBy>晓波</cp:lastModifiedBy>
  <cp:lastPrinted>2018-05-11T01:23:00Z</cp:lastPrinted>
  <dcterms:modified xsi:type="dcterms:W3CDTF">2018-05-14T09:48:26Z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